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Вычислительные системы, сети и телекоммуникации</w:t>
            </w:r>
          </w:p>
          <w:p>
            <w:pPr>
              <w:jc w:val="center"/>
              <w:spacing w:after="0" w:line="240" w:lineRule="auto"/>
              <w:rPr>
                <w:sz w:val="32"/>
                <w:szCs w:val="32"/>
              </w:rPr>
            </w:pPr>
            <w:r>
              <w:rPr>
                <w:rFonts w:ascii="Times New Roman" w:hAnsi="Times New Roman" w:cs="Times New Roman"/>
                <w:color w:val="#000000"/>
                <w:sz w:val="32"/>
                <w:szCs w:val="32"/>
              </w:rPr>
              <w:t> Б1.О.14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8.3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/Хвецкович Э.Б./</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«Вычислительные системы, сети и телекоммуникации»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Б1.О.14 «Вычислительные системы, сети и телекоммуникации».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«Вычислительные системы, сети и телекоммуникации»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при решении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ИОПК-2.1 знать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ИОПК-2.3 уметь 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ИОПК-2.5 владеть навыками применения современных информационных технологий и программных средств, в том числе отечественного производства, при решении задач профессиональной деятельности</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ИОПК-3.1 знать принципы,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ИОПК-3.2 уметь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w:t>
            </w:r>
          </w:p>
        </w:tc>
      </w:tr>
      <w:tr>
        <w:trPr>
          <w:trHeight w:hRule="exact" w:val="572.271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ИОПК-3.3 владеть навыками подготовки обзоров, аннотаций, составления рефератов, научных докладов, публикаций и библиографии по научно- исследовательской работе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учетом требований информационной безопасности</w:t>
            </w:r>
          </w:p>
        </w:tc>
      </w:tr>
      <w:tr>
        <w:trPr>
          <w:trHeight w:hRule="exact" w:val="277.83"/>
        </w:trPr>
        <w:tc>
          <w:tcPr>
            <w:tcW w:w="3970" w:type="dxa"/>
          </w:tcPr>
          <w:p/>
        </w:tc>
        <w:tc>
          <w:tcPr>
            <w:tcW w:w="4679" w:type="dxa"/>
          </w:tcPr>
          <w:p/>
        </w:tc>
        <w:tc>
          <w:tcPr>
            <w:tcW w:w="993" w:type="dxa"/>
          </w:tcP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стандартов, норм и правил, а также технической документации, связанной с профессиональной деятельностью</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ИОПК-4.1 знать основные стандарты оформления технической документации на различных стадиях жизненного цикла информационной системы</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ИОПК-4.2 уметь применять стандарты оформле-ния технической документации на различных стадиях жизненного цикла информационной системы</w:t>
            </w:r>
          </w:p>
        </w:tc>
      </w:tr>
      <w:tr>
        <w:trPr>
          <w:trHeight w:hRule="exact" w:val="585.05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ИОПК-4.3 владеть навыками составления технической документации на различных этапах жизненного цикла информационной системы</w:t>
            </w:r>
          </w:p>
        </w:tc>
      </w:tr>
      <w:tr>
        <w:trPr>
          <w:trHeight w:hRule="exact" w:val="277.8304"/>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инсталлировать программное и аппаратное обеспечение для информационных и автоматизированных систем</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ИОПК-5.1 знать основы системного администрирования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ИОПК-5.2 знать администрирование СУБД</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ИОПК-5.3 знать современные стандарты информационного взаимодействия систем</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ИОПК-5.4 уметь выполнять параметрическую настройку информационных и автоматизированных систем</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ИОПК-5.5 владеть навыками инсталляции программного и аппаратного обеспечения информационных и автоматизированных систем</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Б1.О.14 «Вычислительные системы, сети и телекоммуникации»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систем и системный анализ</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Базы данных</w:t>
            </w:r>
          </w:p>
          <w:p>
            <w:pPr>
              <w:jc w:val="center"/>
              <w:spacing w:after="0" w:line="240" w:lineRule="auto"/>
              <w:rPr>
                <w:sz w:val="22"/>
                <w:szCs w:val="22"/>
              </w:rPr>
            </w:pPr>
            <w:r>
              <w:rPr>
                <w:rFonts w:ascii="Times New Roman" w:hAnsi="Times New Roman" w:cs="Times New Roman"/>
                <w:color w:val="#000000"/>
                <w:sz w:val="22"/>
                <w:szCs w:val="22"/>
              </w:rPr>
              <w:t> Операционные системы</w:t>
            </w:r>
          </w:p>
          <w:p>
            <w:pPr>
              <w:jc w:val="center"/>
              <w:spacing w:after="0" w:line="240" w:lineRule="auto"/>
              <w:rPr>
                <w:sz w:val="22"/>
                <w:szCs w:val="22"/>
              </w:rPr>
            </w:pPr>
            <w:r>
              <w:rPr>
                <w:rFonts w:ascii="Times New Roman" w:hAnsi="Times New Roman" w:cs="Times New Roman"/>
                <w:color w:val="#000000"/>
                <w:sz w:val="22"/>
                <w:szCs w:val="22"/>
              </w:rPr>
              <w:t> Информационная безопасность</w:t>
            </w:r>
          </w:p>
          <w:p>
            <w:pPr>
              <w:jc w:val="center"/>
              <w:spacing w:after="0" w:line="240" w:lineRule="auto"/>
              <w:rPr>
                <w:sz w:val="22"/>
                <w:szCs w:val="22"/>
              </w:rPr>
            </w:pPr>
            <w:r>
              <w:rPr>
                <w:rFonts w:ascii="Times New Roman" w:hAnsi="Times New Roman" w:cs="Times New Roman"/>
                <w:color w:val="#000000"/>
                <w:sz w:val="22"/>
                <w:szCs w:val="22"/>
              </w:rPr>
              <w:t> Проектирование информационных систем</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Подготовка к сдаче и сдача государственного экзамена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ОПК-4, ОПК-3, ОПК-2</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189</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дисциплину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Принципы построения вычислительных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Состояние и тенденции развития вычислительной техники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Функциональная и структурная организация вычислительных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Решение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Программное обеспечение вычислительных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сетевых средств операционной системы MS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Телекоммуникационные системы в корпоративных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вычислительных сетей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Коммутация и маршрутизация в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маршрутизации IP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локальной сети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Заключение. Перспективы развития вычислительных систем и сетей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Современные тенденции развития вычислительных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самостоятельной работе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Состояние и тенденции развития вычислительной техники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характеристики ЭВМ. Особенности ЭВМ различных поколений. Класси- фикация ЭВМ по принципу действия, этапам создания, назначению, функциональным возможностям и другим признакам.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вычислительных сетей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об архитектуре сетей. Классификация сетей. Топология сетей. Обобщен-ные структуры сетей различных типов. Макроструктура технического, программного и информационного обеспечения сетей. Общие принципы организации функционирования сетей различных типов.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Коммутация и маршрутизация в сетях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Макроструктура и характеристика систем коммутации каналов, сообщений, пакетов. Оценка этих систем и области применения. Маршрутизация пакетов - цели и методы. Маршрутизация с помощью каталогов. Виртуальные маршруты. Локальная и централизо- ванная маршрутизация. Гибридная маршрутизация. Вопросы экономики выбора систем коммутации и методов маршрутизации.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задач</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разделу "Состояние и тенденции развития вычислительной" техники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Решение задач</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Решение задач по разделу "Функциональная и структурная организация вычислительных систем"</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сетевых средств операционной системы MS Windows</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локальной сети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Современные тенденции развития вычислительных систем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Основные направления развития аппаратных средств вычислительных систем</w:t>
            </w:r>
          </w:p>
          <w:p>
            <w:pPr>
              <w:jc w:val="both"/>
              <w:spacing w:after="0" w:line="240" w:lineRule="auto"/>
              <w:rPr>
                <w:sz w:val="24"/>
                <w:szCs w:val="24"/>
              </w:rPr>
            </w:pPr>
            <w:r>
              <w:rPr>
                <w:rFonts w:ascii="Times New Roman" w:hAnsi="Times New Roman" w:cs="Times New Roman"/>
                <w:color w:val="#000000"/>
                <w:sz w:val="24"/>
                <w:szCs w:val="24"/>
              </w:rPr>
              <w:t> 2.	Тенденции развития системного и прикладного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3.	Развитие и совершенствование систем передачи информации</w:t>
            </w:r>
          </w:p>
          <w:p>
            <w:pPr>
              <w:jc w:val="both"/>
              <w:spacing w:after="0" w:line="240" w:lineRule="auto"/>
              <w:rPr>
                <w:sz w:val="24"/>
                <w:szCs w:val="24"/>
              </w:rPr>
            </w:pPr>
            <w:r>
              <w:rPr>
                <w:rFonts w:ascii="Times New Roman" w:hAnsi="Times New Roman" w:cs="Times New Roman"/>
                <w:color w:val="#000000"/>
                <w:sz w:val="24"/>
                <w:szCs w:val="24"/>
              </w:rPr>
              <w:t> 4.	Развитие и совершенствование систем хранения информации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маршрутизации IP</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«Вычислительные системы, сети и телекоммуникации» / Хвецкович Э.Б..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Маршрутизация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IP-сетях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Дибров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978-5-9916-9958-7.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https://urait.ru/bcode/437865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Маршрутизация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IP-сетях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Дибров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978-5-9916-9958-7.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https://urait.ru/bcode/398217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Самуйлов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Василевский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Васин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Королькова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Шалимов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Кулябов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978-5-9916-0480-2.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https://urait.ru/bcode/430406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Инфокоммуникационные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моделирования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Замятина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978-5-534-10682-4.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https://urait.ru/bcode/431174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Самуйлов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Василевский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Васин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Королькова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Шалимов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Кулябов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https://www.biblio-online.ru/bcode/432824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65.4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56.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2023-2024_ФГОС3++2023_Бак-ЗФО-ПИ(23)_plx_Вычислительные системы_ сети и телекоммуникации</dc:title>
  <dc:creator>FastReport.NET</dc:creator>
</cp:coreProperties>
</file>